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Acordo de Confidencialidade do Colaborador</w:t>
      </w:r>
    </w:p>
    <w:p>
      <w:r>
        <w:rPr>
          <w:i/>
        </w:rPr>
        <w:t>Área: RH / Departamento Pessoal  •  Gerado em: 18/09/2025</w:t>
      </w:r>
    </w:p>
    <w:p>
      <w:r>
        <w:t>Finalidade: Dever de sigilo e proteção de informações.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