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Fornecimento</w:t>
      </w:r>
    </w:p>
    <w:p>
      <w:r>
        <w:rPr>
          <w:i/>
        </w:rPr>
        <w:t>Área: Compras / Procurement  •  Gerado em: 18/09/2025</w:t>
      </w:r>
    </w:p>
    <w:p>
      <w:r>
        <w:t>Finalidade: Regras gerais de fornecimento contínuo.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Qualidade e Conformidade </w:t>
      </w:r>
    </w:p>
    <w:p>
      <w:r>
        <w:t>Requisitos de qualidade, inspeção e devolução; conformidade regulatória; prazos de entrega; transferência de risco e propriedade conforme Incoterms quando aplicável.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