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Autorização de Imagem de Aluno</w:t>
      </w:r>
    </w:p>
    <w:p>
      <w:r>
        <w:rPr>
          <w:i/>
        </w:rPr>
        <w:t>Área: Educação (escolas, cursos, EAD)  •  Gerado em: 18/09/2025</w:t>
      </w:r>
    </w:p>
    <w:p>
      <w:r>
        <w:t>Finalidade: Uso de imagem para fins institucionais.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